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DBB" w:rsidRPr="000948BB" w:rsidRDefault="007F2DBB" w:rsidP="000948BB">
      <w:pPr>
        <w:spacing w:after="0" w:line="360" w:lineRule="auto"/>
        <w:jc w:val="center"/>
        <w:rPr>
          <w:rFonts w:cs="Times New Roman"/>
          <w:b/>
        </w:rPr>
      </w:pPr>
      <w:r w:rsidRPr="000948BB">
        <w:rPr>
          <w:rFonts w:cs="Times New Roman"/>
          <w:b/>
        </w:rPr>
        <w:t>Instrukcja bezpiecznej i higienicznej pracy z czynnikami chemicznymi</w:t>
      </w:r>
    </w:p>
    <w:p w:rsidR="007F2DBB" w:rsidRPr="000948BB" w:rsidRDefault="009A18A8" w:rsidP="000948BB">
      <w:pPr>
        <w:spacing w:after="0" w:line="360" w:lineRule="auto"/>
        <w:jc w:val="both"/>
        <w:rPr>
          <w:rFonts w:cs="Times New Roman"/>
          <w:b/>
          <w:u w:val="single"/>
        </w:rPr>
      </w:pPr>
      <w:r w:rsidRPr="000948BB">
        <w:rPr>
          <w:rFonts w:cs="Times New Roman"/>
          <w:b/>
          <w:u w:val="single"/>
        </w:rPr>
        <w:t xml:space="preserve">I. </w:t>
      </w:r>
      <w:r w:rsidR="007F2DBB" w:rsidRPr="000948BB">
        <w:rPr>
          <w:rFonts w:cs="Times New Roman"/>
          <w:b/>
          <w:u w:val="single"/>
        </w:rPr>
        <w:t>Przepisy ogólne</w:t>
      </w:r>
    </w:p>
    <w:p w:rsidR="009A18A8" w:rsidRPr="000948BB" w:rsidRDefault="009A18A8" w:rsidP="000948BB">
      <w:pPr>
        <w:spacing w:after="0" w:line="360" w:lineRule="auto"/>
        <w:jc w:val="both"/>
        <w:rPr>
          <w:rFonts w:cs="Times New Roman"/>
        </w:rPr>
      </w:pPr>
      <w:r w:rsidRPr="000948BB">
        <w:rPr>
          <w:rFonts w:cs="Times New Roman"/>
        </w:rPr>
        <w:t>1. Do samodzielnej prac</w:t>
      </w:r>
      <w:r w:rsidR="000948BB">
        <w:rPr>
          <w:rFonts w:cs="Times New Roman"/>
        </w:rPr>
        <w:t>y</w:t>
      </w:r>
      <w:r w:rsidRPr="000948BB">
        <w:rPr>
          <w:rFonts w:cs="Times New Roman"/>
        </w:rPr>
        <w:t xml:space="preserve"> przy użyciu substancji chemicznych i ich mieszanin może przystąpić pracownik:</w:t>
      </w:r>
    </w:p>
    <w:p w:rsidR="009A18A8" w:rsidRPr="000948BB" w:rsidRDefault="009A18A8" w:rsidP="000948BB">
      <w:pPr>
        <w:pStyle w:val="Akapitzlist"/>
        <w:numPr>
          <w:ilvl w:val="0"/>
          <w:numId w:val="3"/>
        </w:numPr>
        <w:spacing w:after="0" w:line="360" w:lineRule="auto"/>
        <w:ind w:left="426"/>
        <w:jc w:val="both"/>
        <w:rPr>
          <w:rFonts w:cs="Times New Roman"/>
        </w:rPr>
      </w:pPr>
      <w:r w:rsidRPr="000948BB">
        <w:rPr>
          <w:rFonts w:cs="Times New Roman"/>
        </w:rPr>
        <w:t>o odpowiednich kwalifikacjach;</w:t>
      </w:r>
    </w:p>
    <w:p w:rsidR="009A18A8" w:rsidRPr="000948BB" w:rsidRDefault="009A18A8" w:rsidP="000948BB">
      <w:pPr>
        <w:pStyle w:val="Akapitzlist"/>
        <w:numPr>
          <w:ilvl w:val="0"/>
          <w:numId w:val="3"/>
        </w:numPr>
        <w:spacing w:after="0" w:line="360" w:lineRule="auto"/>
        <w:ind w:left="426"/>
        <w:jc w:val="both"/>
        <w:rPr>
          <w:rFonts w:cs="Times New Roman"/>
        </w:rPr>
      </w:pPr>
      <w:r w:rsidRPr="000948BB">
        <w:rPr>
          <w:rFonts w:cs="Times New Roman"/>
        </w:rPr>
        <w:t>zapoznany z instrukcją bezpiecznej i higienicznej pracy z</w:t>
      </w:r>
      <w:bookmarkStart w:id="0" w:name="_GoBack"/>
      <w:bookmarkEnd w:id="0"/>
      <w:r w:rsidRPr="000948BB">
        <w:rPr>
          <w:rFonts w:cs="Times New Roman"/>
        </w:rPr>
        <w:t xml:space="preserve"> czynni</w:t>
      </w:r>
      <w:r w:rsidR="000948BB">
        <w:rPr>
          <w:rFonts w:cs="Times New Roman"/>
        </w:rPr>
        <w:t>kami chemicznymi – jeśli korzysta z odczynników będących na wyposażeniu pracowni zapoznanie z </w:t>
      </w:r>
      <w:r w:rsidRPr="000948BB">
        <w:rPr>
          <w:rFonts w:cs="Times New Roman"/>
        </w:rPr>
        <w:t>instrukcją potwierdza na piśmie w tabeli, która stanowi załącznik do niniejszej instrukcji;</w:t>
      </w:r>
    </w:p>
    <w:p w:rsidR="009A18A8" w:rsidRPr="000948BB" w:rsidRDefault="009A18A8" w:rsidP="000948BB">
      <w:pPr>
        <w:pStyle w:val="Akapitzlist"/>
        <w:numPr>
          <w:ilvl w:val="0"/>
          <w:numId w:val="3"/>
        </w:numPr>
        <w:spacing w:after="0" w:line="360" w:lineRule="auto"/>
        <w:ind w:left="426"/>
        <w:jc w:val="both"/>
        <w:rPr>
          <w:rFonts w:cs="Times New Roman"/>
        </w:rPr>
      </w:pPr>
      <w:r w:rsidRPr="000948BB">
        <w:rPr>
          <w:rFonts w:cs="Times New Roman"/>
        </w:rPr>
        <w:t>przeszkolony w zakresie bezpieczeństwa i higieny pracy (szkolenie wstępne ogólne i stanowiskowe);</w:t>
      </w:r>
    </w:p>
    <w:p w:rsidR="009A18A8" w:rsidRPr="000948BB" w:rsidRDefault="009A18A8" w:rsidP="000948BB">
      <w:pPr>
        <w:pStyle w:val="Akapitzlist"/>
        <w:numPr>
          <w:ilvl w:val="0"/>
          <w:numId w:val="3"/>
        </w:numPr>
        <w:spacing w:after="0" w:line="360" w:lineRule="auto"/>
        <w:ind w:left="426"/>
        <w:jc w:val="both"/>
        <w:rPr>
          <w:rFonts w:cs="Times New Roman"/>
        </w:rPr>
      </w:pPr>
      <w:r w:rsidRPr="000948BB">
        <w:rPr>
          <w:rFonts w:cs="Times New Roman"/>
        </w:rPr>
        <w:t xml:space="preserve">ubrany w odzież roboczą oraz środki ochrony indywidualnej wskazane przez pracodawcę – </w:t>
      </w:r>
      <w:r w:rsidRPr="000948BB">
        <w:rPr>
          <w:rFonts w:cs="Times New Roman"/>
          <w:b/>
          <w:u w:val="single"/>
        </w:rPr>
        <w:t>obowiązkowo fartuch, obuwie robocze, rękawiczki, okulary ochronne</w:t>
      </w:r>
      <w:r w:rsidR="005B162F" w:rsidRPr="000948BB">
        <w:rPr>
          <w:rFonts w:cs="Times New Roman"/>
        </w:rPr>
        <w:t>.</w:t>
      </w:r>
    </w:p>
    <w:p w:rsidR="009A18A8" w:rsidRPr="000948BB" w:rsidRDefault="009A18A8" w:rsidP="000948BB">
      <w:pPr>
        <w:spacing w:after="0" w:line="360" w:lineRule="auto"/>
        <w:jc w:val="both"/>
        <w:rPr>
          <w:rFonts w:cs="Times New Roman"/>
        </w:rPr>
      </w:pPr>
      <w:r w:rsidRPr="000948BB">
        <w:rPr>
          <w:rFonts w:cs="Times New Roman"/>
        </w:rPr>
        <w:t>2. Podczas pracy w laboratorium należy zachować spok</w:t>
      </w:r>
      <w:r w:rsidR="000948BB">
        <w:rPr>
          <w:rFonts w:cs="Times New Roman"/>
        </w:rPr>
        <w:t>ój i porządek, zachowywać się w </w:t>
      </w:r>
      <w:r w:rsidRPr="000948BB">
        <w:rPr>
          <w:rFonts w:cs="Times New Roman"/>
        </w:rPr>
        <w:t>sposób odpowiedzialny, zwracać uwagę na czynności wykonywane przez innych współpracowników.</w:t>
      </w:r>
    </w:p>
    <w:p w:rsidR="009A18A8" w:rsidRPr="000948BB" w:rsidRDefault="009A18A8" w:rsidP="000948BB">
      <w:pPr>
        <w:spacing w:after="0" w:line="360" w:lineRule="auto"/>
        <w:jc w:val="both"/>
        <w:rPr>
          <w:rFonts w:cs="Times New Roman"/>
        </w:rPr>
      </w:pPr>
      <w:r w:rsidRPr="000948BB">
        <w:rPr>
          <w:rFonts w:cs="Times New Roman"/>
        </w:rPr>
        <w:t>3. Doktorantom/studentom/praktykantom nie wolno przystępować do wykonywania pracy bez zgody promotora/opiekuna. Wykonywanie eksperymentów i prac, które nie wynikają z zakresu obowiązków jest zabronione</w:t>
      </w:r>
      <w:r w:rsidR="005B162F" w:rsidRPr="000948BB">
        <w:rPr>
          <w:rFonts w:cs="Times New Roman"/>
        </w:rPr>
        <w:t>.</w:t>
      </w:r>
    </w:p>
    <w:p w:rsidR="009A18A8" w:rsidRPr="000948BB" w:rsidRDefault="009A18A8" w:rsidP="000948BB">
      <w:pPr>
        <w:spacing w:after="0" w:line="360" w:lineRule="auto"/>
        <w:jc w:val="both"/>
        <w:rPr>
          <w:rFonts w:cs="Times New Roman"/>
        </w:rPr>
      </w:pPr>
      <w:r w:rsidRPr="000948BB">
        <w:rPr>
          <w:rFonts w:cs="Times New Roman"/>
        </w:rPr>
        <w:t>4. Przed przystąpi</w:t>
      </w:r>
      <w:r w:rsidR="000948BB">
        <w:rPr>
          <w:rFonts w:cs="Times New Roman"/>
        </w:rPr>
        <w:t>eniem do pracy każdy pracownik/doktorant/student</w:t>
      </w:r>
      <w:r w:rsidRPr="000948BB">
        <w:rPr>
          <w:rFonts w:cs="Times New Roman"/>
        </w:rPr>
        <w:t>/p</w:t>
      </w:r>
      <w:r w:rsidR="000948BB">
        <w:rPr>
          <w:rFonts w:cs="Times New Roman"/>
        </w:rPr>
        <w:t>raktykant</w:t>
      </w:r>
      <w:r w:rsidRPr="000948BB">
        <w:rPr>
          <w:rFonts w:cs="Times New Roman"/>
        </w:rPr>
        <w:t xml:space="preserve"> ma obowiązek zapoznać się z kartami charakterystyki stosowanych przez siebie substan</w:t>
      </w:r>
      <w:r w:rsidR="000948BB">
        <w:rPr>
          <w:rFonts w:cs="Times New Roman"/>
        </w:rPr>
        <w:t>cji chemicznych i ich mieszanin</w:t>
      </w:r>
      <w:r w:rsidRPr="000948BB">
        <w:rPr>
          <w:rFonts w:cs="Times New Roman"/>
        </w:rPr>
        <w:t>.</w:t>
      </w:r>
      <w:r w:rsidR="000948BB">
        <w:rPr>
          <w:rFonts w:cs="Times New Roman"/>
        </w:rPr>
        <w:t xml:space="preserve"> </w:t>
      </w:r>
    </w:p>
    <w:p w:rsidR="009A18A8" w:rsidRPr="000948BB" w:rsidRDefault="009A18A8" w:rsidP="000948BB">
      <w:pPr>
        <w:spacing w:after="0" w:line="360" w:lineRule="auto"/>
        <w:jc w:val="both"/>
        <w:rPr>
          <w:rFonts w:cs="Times New Roman"/>
        </w:rPr>
      </w:pPr>
      <w:r w:rsidRPr="000948BB">
        <w:rPr>
          <w:rFonts w:cs="Times New Roman"/>
        </w:rPr>
        <w:t>5. Do pracy w laboratorium stosować odczynniki chemiczne prawidłowo oznakowane. Na prawidłowo oznakowanej etykiecie odczynnika znajduje się m.in.: pełna nazwa substancji/mieszaniny chemicznej, wzór chemiczny, opis potencjalnych zagrożeń.</w:t>
      </w:r>
    </w:p>
    <w:p w:rsidR="009A18A8" w:rsidRPr="000948BB" w:rsidRDefault="009A18A8" w:rsidP="000948BB">
      <w:pPr>
        <w:spacing w:after="0" w:line="360" w:lineRule="auto"/>
        <w:jc w:val="both"/>
        <w:rPr>
          <w:rFonts w:cs="Times New Roman"/>
        </w:rPr>
      </w:pPr>
      <w:r w:rsidRPr="000948BB">
        <w:rPr>
          <w:rFonts w:cs="Times New Roman"/>
        </w:rPr>
        <w:t>6. Na stanowisku pracy przechowywać ilość odczynników niezbędną do bieżącego zużycia. Nadmierna ilość odczynników chemicznych na stanowisku pracy stanowi zagrożenie dla osoby wykonującej pracę jak również dla współpracowników.</w:t>
      </w:r>
    </w:p>
    <w:p w:rsidR="009A18A8" w:rsidRPr="000948BB" w:rsidRDefault="009A18A8" w:rsidP="000948BB">
      <w:pPr>
        <w:spacing w:after="0" w:line="360" w:lineRule="auto"/>
        <w:jc w:val="both"/>
        <w:rPr>
          <w:rFonts w:cs="Times New Roman"/>
        </w:rPr>
      </w:pPr>
      <w:r w:rsidRPr="000948BB">
        <w:rPr>
          <w:rFonts w:cs="Times New Roman"/>
        </w:rPr>
        <w:t>7. Prace połączone z wydzielaniem się szkodliwych par i gazów należy wykonywać pod sprawnie działającym wyciągiem.</w:t>
      </w:r>
    </w:p>
    <w:p w:rsidR="009A18A8" w:rsidRPr="000948BB" w:rsidRDefault="009A18A8" w:rsidP="000948BB">
      <w:pPr>
        <w:spacing w:after="0" w:line="360" w:lineRule="auto"/>
        <w:jc w:val="both"/>
        <w:rPr>
          <w:rFonts w:cs="Times New Roman"/>
        </w:rPr>
      </w:pPr>
      <w:r w:rsidRPr="000948BB">
        <w:rPr>
          <w:rFonts w:cs="Times New Roman"/>
        </w:rPr>
        <w:t xml:space="preserve">8. Zabrania się pozostawiania pracującej aparatury bez nadzoru. Szczególną uwagę należy zwrócić na </w:t>
      </w:r>
      <w:r w:rsidR="000948BB">
        <w:rPr>
          <w:rFonts w:cs="Times New Roman"/>
        </w:rPr>
        <w:t>u</w:t>
      </w:r>
      <w:r w:rsidRPr="000948BB">
        <w:rPr>
          <w:rFonts w:cs="Times New Roman"/>
        </w:rPr>
        <w:t>rządzenia, których nieprawidłowe działanie (nadmierna temperatura, wzrost ciśnienia, brak wody chłodzącej) może spowodować awarię groźną dla ludzi i otoczenia.</w:t>
      </w:r>
    </w:p>
    <w:p w:rsidR="00747E6A" w:rsidRPr="000948BB" w:rsidRDefault="009A18A8" w:rsidP="000948BB">
      <w:pPr>
        <w:spacing w:after="0" w:line="360" w:lineRule="auto"/>
        <w:jc w:val="both"/>
        <w:rPr>
          <w:rFonts w:cs="Times New Roman"/>
        </w:rPr>
      </w:pPr>
      <w:r w:rsidRPr="000948BB">
        <w:rPr>
          <w:rFonts w:cs="Times New Roman"/>
        </w:rPr>
        <w:t>9. Przy pracy ze sprężonymi gazami należy zachować szczególną</w:t>
      </w:r>
      <w:r w:rsidR="000948BB">
        <w:rPr>
          <w:rFonts w:cs="Times New Roman"/>
        </w:rPr>
        <w:t xml:space="preserve"> ostrożność, stosować sprawne i </w:t>
      </w:r>
      <w:r w:rsidRPr="000948BB">
        <w:rPr>
          <w:rFonts w:cs="Times New Roman"/>
        </w:rPr>
        <w:t xml:space="preserve">odpowiednie zawory redukcyjne przy butlach. Butle należy zabezpieczyć przed przewróceniem się. </w:t>
      </w:r>
      <w:r w:rsidR="00747E6A" w:rsidRPr="000948BB">
        <w:rPr>
          <w:rFonts w:cs="Times New Roman"/>
        </w:rPr>
        <w:lastRenderedPageBreak/>
        <w:t xml:space="preserve">10. Wszelkie zauważone przypadki nieprawidłowej pracy urządzeń i aparatów należy bezzwłocznie zgłosić </w:t>
      </w:r>
      <w:r w:rsidR="000948BB">
        <w:rPr>
          <w:rFonts w:cs="Times New Roman"/>
        </w:rPr>
        <w:t>pracownikom pracowni</w:t>
      </w:r>
      <w:r w:rsidR="00747E6A" w:rsidRPr="000948BB">
        <w:rPr>
          <w:rFonts w:cs="Times New Roman"/>
        </w:rPr>
        <w:t>.</w:t>
      </w:r>
    </w:p>
    <w:p w:rsidR="00747E6A" w:rsidRPr="000948BB" w:rsidRDefault="00747E6A" w:rsidP="000948BB">
      <w:pPr>
        <w:spacing w:after="0" w:line="360" w:lineRule="auto"/>
        <w:jc w:val="both"/>
        <w:rPr>
          <w:rFonts w:cs="Times New Roman"/>
        </w:rPr>
      </w:pPr>
      <w:r w:rsidRPr="000948BB">
        <w:rPr>
          <w:rFonts w:cs="Times New Roman"/>
        </w:rPr>
        <w:t>11. Osoba, która uległa wypadkowi, lub osoba będąca świadkiem wypadku winna niezwłocznie powiadomić o tym fakcie przełożonego</w:t>
      </w:r>
      <w:r w:rsidR="000948BB">
        <w:rPr>
          <w:rFonts w:cs="Times New Roman"/>
        </w:rPr>
        <w:t xml:space="preserve"> i pracowników</w:t>
      </w:r>
      <w:r w:rsidRPr="000948BB">
        <w:rPr>
          <w:rFonts w:cs="Times New Roman"/>
        </w:rPr>
        <w:t>.</w:t>
      </w:r>
    </w:p>
    <w:p w:rsidR="00747E6A" w:rsidRPr="000948BB" w:rsidRDefault="00747E6A" w:rsidP="000948BB">
      <w:pPr>
        <w:spacing w:after="0" w:line="360" w:lineRule="auto"/>
        <w:jc w:val="both"/>
        <w:rPr>
          <w:rFonts w:cs="Times New Roman"/>
        </w:rPr>
      </w:pPr>
      <w:r w:rsidRPr="000948BB">
        <w:rPr>
          <w:rFonts w:cs="Times New Roman"/>
        </w:rPr>
        <w:t>12. Obowiązkiem każdego pracownika/doktoranta/studenta/praktykanta jest po zakończonej pracy w laboratorium:</w:t>
      </w:r>
    </w:p>
    <w:p w:rsidR="00747E6A" w:rsidRPr="000948BB" w:rsidRDefault="00747E6A" w:rsidP="000948BB">
      <w:pPr>
        <w:spacing w:after="0" w:line="360" w:lineRule="auto"/>
        <w:jc w:val="both"/>
        <w:rPr>
          <w:rFonts w:cs="Times New Roman"/>
        </w:rPr>
      </w:pPr>
      <w:r w:rsidRPr="000948BB">
        <w:rPr>
          <w:rFonts w:cs="Times New Roman"/>
        </w:rPr>
        <w:t>- uporządkowanie stanowiska pracy – stoły laboratoryjne, dygestoria, komory laminarne,</w:t>
      </w:r>
    </w:p>
    <w:p w:rsidR="00747E6A" w:rsidRPr="000948BB" w:rsidRDefault="00747E6A" w:rsidP="000948BB">
      <w:pPr>
        <w:spacing w:after="0" w:line="360" w:lineRule="auto"/>
        <w:jc w:val="both"/>
        <w:rPr>
          <w:rFonts w:cs="Times New Roman"/>
        </w:rPr>
      </w:pPr>
      <w:r w:rsidRPr="000948BB">
        <w:rPr>
          <w:rFonts w:cs="Times New Roman"/>
        </w:rPr>
        <w:t>- umycie rąk przed wyjściem z laboratorium,</w:t>
      </w:r>
    </w:p>
    <w:p w:rsidR="00747E6A" w:rsidRPr="000948BB" w:rsidRDefault="005B162F" w:rsidP="000948BB">
      <w:pPr>
        <w:spacing w:after="0" w:line="360" w:lineRule="auto"/>
        <w:jc w:val="both"/>
        <w:rPr>
          <w:rFonts w:cs="Times New Roman"/>
        </w:rPr>
      </w:pPr>
      <w:r w:rsidRPr="000948BB">
        <w:rPr>
          <w:rFonts w:cs="Times New Roman"/>
        </w:rPr>
        <w:t xml:space="preserve">- </w:t>
      </w:r>
      <w:r w:rsidR="00747E6A" w:rsidRPr="000948BB">
        <w:rPr>
          <w:rFonts w:cs="Times New Roman"/>
        </w:rPr>
        <w:t>sprawdzenie kurków wodociągowych, zaworów w butlach oraz wyłączenie urządzeń elektrycznych.</w:t>
      </w:r>
    </w:p>
    <w:p w:rsidR="00747E6A" w:rsidRPr="000948BB" w:rsidRDefault="00747E6A" w:rsidP="000948BB">
      <w:pPr>
        <w:spacing w:after="0" w:line="360" w:lineRule="auto"/>
        <w:jc w:val="both"/>
        <w:rPr>
          <w:rFonts w:cs="Times New Roman"/>
          <w:b/>
          <w:u w:val="single"/>
        </w:rPr>
      </w:pPr>
      <w:r w:rsidRPr="000948BB">
        <w:rPr>
          <w:rFonts w:cs="Times New Roman"/>
          <w:b/>
          <w:u w:val="single"/>
        </w:rPr>
        <w:t>W laboratorium obowiązuje zakaz:</w:t>
      </w:r>
    </w:p>
    <w:p w:rsidR="00747E6A" w:rsidRPr="000948BB" w:rsidRDefault="00747E6A" w:rsidP="000948BB">
      <w:pPr>
        <w:spacing w:after="0" w:line="360" w:lineRule="auto"/>
        <w:jc w:val="both"/>
        <w:rPr>
          <w:rFonts w:cs="Times New Roman"/>
        </w:rPr>
      </w:pPr>
      <w:r w:rsidRPr="000948BB">
        <w:rPr>
          <w:rFonts w:cs="Times New Roman"/>
        </w:rPr>
        <w:t>- przechowywania żywności, spożywania posiłków oraz napojów na stanowiskach pracy,</w:t>
      </w:r>
    </w:p>
    <w:p w:rsidR="00747E6A" w:rsidRPr="000948BB" w:rsidRDefault="00747E6A" w:rsidP="000948BB">
      <w:pPr>
        <w:spacing w:after="0" w:line="360" w:lineRule="auto"/>
        <w:jc w:val="both"/>
        <w:rPr>
          <w:rFonts w:cs="Times New Roman"/>
        </w:rPr>
      </w:pPr>
      <w:r w:rsidRPr="000948BB">
        <w:rPr>
          <w:rFonts w:cs="Times New Roman"/>
        </w:rPr>
        <w:t>- palenia papierosów,</w:t>
      </w:r>
    </w:p>
    <w:p w:rsidR="00747E6A" w:rsidRPr="000948BB" w:rsidRDefault="00747E6A" w:rsidP="000948BB">
      <w:pPr>
        <w:spacing w:after="0" w:line="360" w:lineRule="auto"/>
        <w:jc w:val="both"/>
        <w:rPr>
          <w:rFonts w:cs="Times New Roman"/>
        </w:rPr>
      </w:pPr>
      <w:r w:rsidRPr="000948BB">
        <w:rPr>
          <w:rFonts w:cs="Times New Roman"/>
        </w:rPr>
        <w:t>- przechowywania odzieży wierzchniej,</w:t>
      </w:r>
    </w:p>
    <w:p w:rsidR="00747E6A" w:rsidRPr="000948BB" w:rsidRDefault="00747E6A" w:rsidP="000948BB">
      <w:pPr>
        <w:spacing w:after="0" w:line="360" w:lineRule="auto"/>
        <w:jc w:val="both"/>
        <w:rPr>
          <w:rFonts w:cs="Times New Roman"/>
        </w:rPr>
      </w:pPr>
      <w:r w:rsidRPr="000948BB">
        <w:rPr>
          <w:rFonts w:cs="Times New Roman"/>
        </w:rPr>
        <w:t>- napełniania pipet ustami,</w:t>
      </w:r>
    </w:p>
    <w:p w:rsidR="00747E6A" w:rsidRPr="000948BB" w:rsidRDefault="00747E6A" w:rsidP="000948BB">
      <w:pPr>
        <w:spacing w:after="0" w:line="360" w:lineRule="auto"/>
        <w:jc w:val="both"/>
        <w:rPr>
          <w:rFonts w:cs="Times New Roman"/>
        </w:rPr>
      </w:pPr>
      <w:r w:rsidRPr="000948BB">
        <w:rPr>
          <w:rFonts w:cs="Times New Roman"/>
        </w:rPr>
        <w:t xml:space="preserve">- </w:t>
      </w:r>
      <w:r w:rsidR="00303DA6" w:rsidRPr="000948BB">
        <w:rPr>
          <w:rFonts w:cs="Times New Roman"/>
        </w:rPr>
        <w:t>sprawdzania zawartości naczyń poprzez jej smakowanie lub nadmierne, bezpośrednie wąchanie,</w:t>
      </w:r>
    </w:p>
    <w:p w:rsidR="00303DA6" w:rsidRPr="000948BB" w:rsidRDefault="00303DA6" w:rsidP="000948BB">
      <w:pPr>
        <w:spacing w:after="0" w:line="360" w:lineRule="auto"/>
        <w:jc w:val="both"/>
        <w:rPr>
          <w:rFonts w:cs="Times New Roman"/>
        </w:rPr>
      </w:pPr>
      <w:r w:rsidRPr="000948BB">
        <w:rPr>
          <w:rFonts w:cs="Times New Roman"/>
        </w:rPr>
        <w:t>- przelewania pozostałości/końcówek odczynników do innych oryginalnych butelek z odczynnikami czystymi,</w:t>
      </w:r>
    </w:p>
    <w:p w:rsidR="00303DA6" w:rsidRPr="000948BB" w:rsidRDefault="00303DA6" w:rsidP="000948BB">
      <w:pPr>
        <w:spacing w:after="0" w:line="360" w:lineRule="auto"/>
        <w:jc w:val="both"/>
        <w:rPr>
          <w:rFonts w:cs="Times New Roman"/>
        </w:rPr>
      </w:pPr>
      <w:r w:rsidRPr="000948BB">
        <w:rPr>
          <w:rFonts w:cs="Times New Roman"/>
        </w:rPr>
        <w:t>- naprawiania urządzeń i aparatury laboratoryjnej przez osoby do tego nieupoważnione,</w:t>
      </w:r>
    </w:p>
    <w:p w:rsidR="00303DA6" w:rsidRPr="000948BB" w:rsidRDefault="00303DA6" w:rsidP="000948BB">
      <w:pPr>
        <w:spacing w:after="0" w:line="360" w:lineRule="auto"/>
        <w:jc w:val="both"/>
        <w:rPr>
          <w:rFonts w:cs="Times New Roman"/>
        </w:rPr>
      </w:pPr>
      <w:r w:rsidRPr="000948BB">
        <w:rPr>
          <w:rFonts w:cs="Times New Roman"/>
        </w:rPr>
        <w:t>- przechowywania odczynników chemicznych w opakowaniach po produktach spożywczych.</w:t>
      </w:r>
    </w:p>
    <w:p w:rsidR="00303DA6" w:rsidRPr="000948BB" w:rsidRDefault="00303DA6" w:rsidP="000948BB">
      <w:pPr>
        <w:spacing w:after="0" w:line="360" w:lineRule="auto"/>
        <w:jc w:val="both"/>
        <w:rPr>
          <w:rFonts w:cs="Times New Roman"/>
          <w:b/>
          <w:u w:val="single"/>
        </w:rPr>
      </w:pPr>
      <w:r w:rsidRPr="000948BB">
        <w:rPr>
          <w:rFonts w:cs="Times New Roman"/>
          <w:b/>
          <w:u w:val="single"/>
        </w:rPr>
        <w:t>II. Praca z substancjami żrącymi</w:t>
      </w:r>
    </w:p>
    <w:p w:rsidR="00303DA6" w:rsidRPr="000948BB" w:rsidRDefault="00303DA6" w:rsidP="000948BB">
      <w:pPr>
        <w:spacing w:after="0" w:line="360" w:lineRule="auto"/>
        <w:jc w:val="both"/>
        <w:rPr>
          <w:rFonts w:cs="Times New Roman"/>
        </w:rPr>
      </w:pPr>
      <w:r w:rsidRPr="000948BB">
        <w:rPr>
          <w:rFonts w:cs="Times New Roman"/>
        </w:rPr>
        <w:t>Kwasy to roztwory, które w zależności od poziomu narażenia, mogą powodować oparzenia chemiczne. Kwasy mogą wejść w reakcję z metalami – emitując wodór i ciepło. Rozpryski nawet rozcieńczonych kwasów mogą powodować poważne obrażenia oczu.</w:t>
      </w:r>
    </w:p>
    <w:p w:rsidR="00303DA6" w:rsidRPr="000948BB" w:rsidRDefault="00303DA6" w:rsidP="000948BB">
      <w:pPr>
        <w:spacing w:after="0" w:line="360" w:lineRule="auto"/>
        <w:jc w:val="both"/>
        <w:rPr>
          <w:rFonts w:cs="Times New Roman"/>
        </w:rPr>
      </w:pPr>
      <w:r w:rsidRPr="000948BB">
        <w:rPr>
          <w:rFonts w:cs="Times New Roman"/>
        </w:rPr>
        <w:t xml:space="preserve">Piktogram ostrzegawczy substancji o działaniu żrącym </w:t>
      </w:r>
      <w:r w:rsidRPr="000948BB">
        <w:rPr>
          <w:noProof/>
          <w:lang w:eastAsia="pl-PL"/>
        </w:rPr>
        <w:drawing>
          <wp:inline distT="0" distB="0" distL="0" distR="0">
            <wp:extent cx="914400" cy="914400"/>
            <wp:effectExtent l="0" t="0" r="0" b="0"/>
            <wp:docPr id="1" name="Obraz 1" descr="https://upload.wikimedia.org/wikipedia/commons/thumb/a/a1/GHS-pictogram-acid.svg/724px-GHS-pictogram-aci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1/GHS-pictogram-acid.svg/724px-GHS-pictogram-acid.svg.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inline>
        </w:drawing>
      </w:r>
    </w:p>
    <w:p w:rsidR="00747E6A" w:rsidRPr="000948BB" w:rsidRDefault="00303DA6" w:rsidP="000948BB">
      <w:pPr>
        <w:spacing w:after="0" w:line="360" w:lineRule="auto"/>
        <w:jc w:val="both"/>
        <w:rPr>
          <w:rFonts w:cs="Times New Roman"/>
        </w:rPr>
      </w:pPr>
      <w:r w:rsidRPr="000948BB">
        <w:rPr>
          <w:rFonts w:cs="Times New Roman"/>
        </w:rPr>
        <w:t>Symbol zagrożenia H314 – powoduje poważne oparzenia skóry oraz uszkodzenia oczu</w:t>
      </w:r>
    </w:p>
    <w:p w:rsidR="00303DA6" w:rsidRPr="000948BB" w:rsidRDefault="00303DA6" w:rsidP="000948BB">
      <w:pPr>
        <w:spacing w:after="0" w:line="360" w:lineRule="auto"/>
        <w:jc w:val="both"/>
        <w:rPr>
          <w:rFonts w:cs="Times New Roman"/>
        </w:rPr>
      </w:pPr>
      <w:r w:rsidRPr="000948BB">
        <w:rPr>
          <w:rFonts w:cs="Times New Roman"/>
        </w:rPr>
        <w:t>1. Do pracy z kwasami może przystąpić pracownik ubrany w odzież roboczą oraz środki ochrony indywidualnej:</w:t>
      </w:r>
    </w:p>
    <w:p w:rsidR="00303DA6" w:rsidRPr="000948BB" w:rsidRDefault="00303DA6" w:rsidP="000948BB">
      <w:pPr>
        <w:spacing w:after="0" w:line="360" w:lineRule="auto"/>
        <w:jc w:val="both"/>
        <w:rPr>
          <w:rFonts w:cs="Times New Roman"/>
        </w:rPr>
      </w:pPr>
      <w:r w:rsidRPr="000948BB">
        <w:rPr>
          <w:rFonts w:cs="Times New Roman"/>
        </w:rPr>
        <w:t>- okulary ochronne typu gogle – obowiązkowo</w:t>
      </w:r>
    </w:p>
    <w:p w:rsidR="00303DA6" w:rsidRPr="000948BB" w:rsidRDefault="00303DA6" w:rsidP="000948BB">
      <w:pPr>
        <w:spacing w:after="0" w:line="360" w:lineRule="auto"/>
        <w:jc w:val="both"/>
        <w:rPr>
          <w:rFonts w:cs="Times New Roman"/>
        </w:rPr>
      </w:pPr>
      <w:r w:rsidRPr="000948BB">
        <w:rPr>
          <w:rFonts w:cs="Times New Roman"/>
        </w:rPr>
        <w:t>- rękawice ochronne odporne na działanie chemikaliów wykonane z gumy nitrylowej lub inne dopuszczone przez producenta rękawic do kontaktu  z tym produktem. Czas wytrzymałości materiału określa producent rękawic – obowiązkowo</w:t>
      </w:r>
    </w:p>
    <w:p w:rsidR="00303DA6" w:rsidRPr="000948BB" w:rsidRDefault="00303DA6" w:rsidP="000948BB">
      <w:pPr>
        <w:spacing w:after="0" w:line="360" w:lineRule="auto"/>
        <w:jc w:val="both"/>
        <w:rPr>
          <w:rFonts w:cs="Times New Roman"/>
        </w:rPr>
      </w:pPr>
      <w:r w:rsidRPr="000948BB">
        <w:rPr>
          <w:rFonts w:cs="Times New Roman"/>
        </w:rPr>
        <w:t>- ubranie, fartuch kwasoodporny – obowiązkowo</w:t>
      </w:r>
    </w:p>
    <w:p w:rsidR="00303DA6" w:rsidRPr="000948BB" w:rsidRDefault="00303DA6" w:rsidP="000948BB">
      <w:pPr>
        <w:spacing w:after="0" w:line="360" w:lineRule="auto"/>
        <w:jc w:val="both"/>
        <w:rPr>
          <w:rFonts w:cs="Times New Roman"/>
        </w:rPr>
      </w:pPr>
      <w:r w:rsidRPr="000948BB">
        <w:rPr>
          <w:rFonts w:cs="Times New Roman"/>
        </w:rPr>
        <w:lastRenderedPageBreak/>
        <w:t>-maska przeciwgazowa (pochłaniacz na pary kwaśne) – obowiązkowo przy pracach, podczas których tworzą się pary/aerozole.</w:t>
      </w:r>
    </w:p>
    <w:p w:rsidR="00303DA6" w:rsidRPr="000948BB" w:rsidRDefault="00303DA6" w:rsidP="000948BB">
      <w:pPr>
        <w:spacing w:after="0" w:line="360" w:lineRule="auto"/>
        <w:jc w:val="both"/>
        <w:rPr>
          <w:rFonts w:cs="Times New Roman"/>
        </w:rPr>
      </w:pPr>
      <w:r w:rsidRPr="000948BB">
        <w:rPr>
          <w:rFonts w:cs="Times New Roman"/>
        </w:rPr>
        <w:t xml:space="preserve">2. </w:t>
      </w:r>
      <w:r w:rsidR="00C84987" w:rsidRPr="000948BB">
        <w:rPr>
          <w:rFonts w:cs="Times New Roman"/>
        </w:rPr>
        <w:t>Przed przystąpieniem do pracy z kwasami należy sprawdzić stan i działanie wentylacji ogólnej, wyciągu z digestorium oraz innych wyciągów miejscowych.</w:t>
      </w:r>
    </w:p>
    <w:p w:rsidR="00C84987" w:rsidRPr="000948BB" w:rsidRDefault="00C84987" w:rsidP="000948BB">
      <w:pPr>
        <w:spacing w:after="0" w:line="360" w:lineRule="auto"/>
        <w:jc w:val="both"/>
        <w:rPr>
          <w:rFonts w:cs="Times New Roman"/>
        </w:rPr>
      </w:pPr>
      <w:r w:rsidRPr="000948BB">
        <w:rPr>
          <w:rFonts w:cs="Times New Roman"/>
        </w:rPr>
        <w:t>3. Przygotowanie oraz wykonanie praz z kwasami stężonymi – wykonywać zawsze pod wyciągiem.</w:t>
      </w:r>
    </w:p>
    <w:p w:rsidR="00C84987" w:rsidRPr="000948BB" w:rsidRDefault="00C84987" w:rsidP="000948BB">
      <w:pPr>
        <w:spacing w:after="0" w:line="360" w:lineRule="auto"/>
        <w:jc w:val="both"/>
        <w:rPr>
          <w:rFonts w:cs="Times New Roman"/>
        </w:rPr>
      </w:pPr>
      <w:r w:rsidRPr="000948BB">
        <w:rPr>
          <w:rFonts w:cs="Times New Roman"/>
        </w:rPr>
        <w:t>4. Przy rozcieńczaniu stężonych kwasów należy zawsze wlewać kwas do wody.</w:t>
      </w:r>
    </w:p>
    <w:p w:rsidR="00C84987" w:rsidRPr="000948BB" w:rsidRDefault="00C84987" w:rsidP="000948BB">
      <w:pPr>
        <w:spacing w:after="0" w:line="360" w:lineRule="auto"/>
        <w:jc w:val="both"/>
        <w:rPr>
          <w:rFonts w:cs="Times New Roman"/>
        </w:rPr>
      </w:pPr>
      <w:r w:rsidRPr="000948BB">
        <w:rPr>
          <w:rFonts w:cs="Times New Roman"/>
        </w:rPr>
        <w:t>5. Transport naczyń ze stężonymi kwasami mogą wykonywać osoby wyposażone i brane we właściwe środki ochrony indywidualnej oraz ubranie kwasoodporne.</w:t>
      </w:r>
    </w:p>
    <w:p w:rsidR="00C84987" w:rsidRPr="000948BB" w:rsidRDefault="00C84987" w:rsidP="000948BB">
      <w:pPr>
        <w:spacing w:after="0" w:line="360" w:lineRule="auto"/>
        <w:jc w:val="both"/>
        <w:rPr>
          <w:rFonts w:cs="Times New Roman"/>
        </w:rPr>
      </w:pPr>
      <w:r w:rsidRPr="000948BB">
        <w:rPr>
          <w:rFonts w:cs="Times New Roman"/>
        </w:rPr>
        <w:t>6. Po zakończonej pracy zobojętnić miejsca uprzednio zanieczyszczone kwasami.</w:t>
      </w:r>
    </w:p>
    <w:p w:rsidR="00C84987" w:rsidRPr="000948BB" w:rsidRDefault="00C84987" w:rsidP="000948BB">
      <w:pPr>
        <w:spacing w:after="0" w:line="360" w:lineRule="auto"/>
        <w:jc w:val="both"/>
        <w:rPr>
          <w:rFonts w:cs="Times New Roman"/>
        </w:rPr>
      </w:pPr>
      <w:r w:rsidRPr="000948BB">
        <w:rPr>
          <w:rFonts w:cs="Times New Roman"/>
        </w:rPr>
        <w:t>7. Postępowanie w razie wypadku:</w:t>
      </w:r>
    </w:p>
    <w:p w:rsidR="00C84987" w:rsidRPr="000948BB" w:rsidRDefault="00C84987" w:rsidP="000948BB">
      <w:pPr>
        <w:spacing w:after="0" w:line="360" w:lineRule="auto"/>
        <w:jc w:val="both"/>
        <w:rPr>
          <w:rFonts w:cs="Times New Roman"/>
        </w:rPr>
      </w:pPr>
      <w:r w:rsidRPr="000948BB">
        <w:rPr>
          <w:rFonts w:cs="Times New Roman"/>
          <w:u w:val="single"/>
        </w:rPr>
        <w:t>Kwas</w:t>
      </w:r>
    </w:p>
    <w:p w:rsidR="00C84987" w:rsidRPr="000948BB" w:rsidRDefault="00C84987" w:rsidP="000948BB">
      <w:pPr>
        <w:spacing w:after="0" w:line="360" w:lineRule="auto"/>
        <w:jc w:val="both"/>
        <w:rPr>
          <w:rFonts w:cs="Times New Roman"/>
        </w:rPr>
      </w:pPr>
      <w:r w:rsidRPr="000948BB">
        <w:rPr>
          <w:rFonts w:cs="Times New Roman"/>
          <w:b/>
        </w:rPr>
        <w:t>Przy kontakcie z oczami:</w:t>
      </w:r>
      <w:r w:rsidRPr="000948BB">
        <w:rPr>
          <w:rFonts w:cs="Times New Roman"/>
        </w:rPr>
        <w:t xml:space="preserve"> usunąć szkła kontaktowe, przepłukać dużą ilością wody, przy szeroko odchylonej powiece, przez co najmniej 10 minut (unikać silnego strumienia wody ze względu na ryzyko mechanicznego uszkodzenia gałki ocznej), natychmiast skontaktować się z okulistą.</w:t>
      </w:r>
    </w:p>
    <w:p w:rsidR="00C84987" w:rsidRPr="000948BB" w:rsidRDefault="00C84987" w:rsidP="000948BB">
      <w:pPr>
        <w:spacing w:after="0" w:line="360" w:lineRule="auto"/>
        <w:jc w:val="both"/>
        <w:rPr>
          <w:rFonts w:cs="Times New Roman"/>
        </w:rPr>
      </w:pPr>
      <w:r w:rsidRPr="000948BB">
        <w:rPr>
          <w:rFonts w:cs="Times New Roman"/>
          <w:b/>
        </w:rPr>
        <w:t xml:space="preserve">Przy kontakcie ze skórą: </w:t>
      </w:r>
      <w:r w:rsidRPr="000948BB">
        <w:rPr>
          <w:rFonts w:cs="Times New Roman"/>
        </w:rPr>
        <w:t>zmyć dużą ilością wody, natychmiast zdjąć zanieczyszczoną odzież. Nie stosować mydła. Nie stosować środków zobojętniających (zasadowych – alkalicznych). Wezwać lekarza.</w:t>
      </w:r>
    </w:p>
    <w:p w:rsidR="00C84987" w:rsidRPr="000948BB" w:rsidRDefault="00C84987" w:rsidP="000948BB">
      <w:pPr>
        <w:spacing w:after="0" w:line="360" w:lineRule="auto"/>
        <w:jc w:val="both"/>
        <w:rPr>
          <w:rFonts w:cs="Times New Roman"/>
        </w:rPr>
      </w:pPr>
      <w:r w:rsidRPr="000948BB">
        <w:rPr>
          <w:rFonts w:cs="Times New Roman"/>
          <w:b/>
        </w:rPr>
        <w:t xml:space="preserve">Przy spożyciu: </w:t>
      </w:r>
      <w:r w:rsidR="00CC6298" w:rsidRPr="000948BB">
        <w:rPr>
          <w:rFonts w:cs="Times New Roman"/>
        </w:rPr>
        <w:t>przemyć usta wodą. Wynieść narażoną osobę na świeże powietrze. Zapewnić osobie ciepło i spokój. Jeżeli materiał został połknięty a narażona osoba jest przytomna, należy podać do wypicia małą ilość wody. Przerwać, jeżeli narażona osoba ma mdłości, ponieważ wymioty mogą być niebezpieczne. Nie wywoływać wymiotów, jeśli nie jest to zalecane przez personel medyczny. W przypadku wystąpienia wymiotów, głowa powinna być utrzymywana nisko, tak, aby wymiociny nie dostały się do płuc. Należy wezwać pomoc medyczną.</w:t>
      </w:r>
    </w:p>
    <w:p w:rsidR="00CC6298" w:rsidRPr="000948BB" w:rsidRDefault="00CC6298" w:rsidP="000948BB">
      <w:pPr>
        <w:spacing w:after="0" w:line="360" w:lineRule="auto"/>
        <w:jc w:val="both"/>
        <w:rPr>
          <w:rFonts w:cs="Times New Roman"/>
        </w:rPr>
      </w:pPr>
      <w:r w:rsidRPr="000948BB">
        <w:rPr>
          <w:rFonts w:cs="Times New Roman"/>
          <w:b/>
        </w:rPr>
        <w:t xml:space="preserve">Przy wdychaniu: </w:t>
      </w:r>
      <w:r w:rsidRPr="000948BB">
        <w:rPr>
          <w:rFonts w:cs="Times New Roman"/>
        </w:rPr>
        <w:t>wyprowadzić poszkodowanego na świeże powietrze. Zapewnić mu bezwzględny spokój (bezruch w pozycji półleżącej lub siedzącej). Wysiłek fizyczny może wyzwolić obrzęk płuc. Chronić przed utratą ciepła. Wezwać lekarza. Jeśli podejrzewa się, że opary są obecne ratownik powinien założyć właściwą maskę lub oddechowy aparat izolacyjny. W przypadku utraty przytomności, należy ułożyć w pozycji bocznej ustalonej i natychmiast wezwać pomoc medyczną. Zapewnić otwartą wentylację. Rozluźnić ciasną odzież, na przykład kołnierz, krawat, pasek.</w:t>
      </w:r>
    </w:p>
    <w:p w:rsidR="00CC6298" w:rsidRPr="000948BB" w:rsidRDefault="00CC6298" w:rsidP="000948BB">
      <w:pPr>
        <w:spacing w:after="0" w:line="360" w:lineRule="auto"/>
        <w:jc w:val="both"/>
        <w:rPr>
          <w:rFonts w:cs="Times New Roman"/>
        </w:rPr>
      </w:pPr>
      <w:r w:rsidRPr="000948BB">
        <w:rPr>
          <w:rFonts w:cs="Times New Roman"/>
          <w:u w:val="single"/>
        </w:rPr>
        <w:t>Zasada</w:t>
      </w:r>
    </w:p>
    <w:p w:rsidR="00747E6A" w:rsidRPr="000948BB" w:rsidRDefault="00CC6298" w:rsidP="000948BB">
      <w:pPr>
        <w:spacing w:after="0" w:line="360" w:lineRule="auto"/>
        <w:jc w:val="both"/>
        <w:rPr>
          <w:rFonts w:cs="Times New Roman"/>
        </w:rPr>
      </w:pPr>
      <w:r w:rsidRPr="000948BB">
        <w:rPr>
          <w:rFonts w:cs="Times New Roman"/>
          <w:b/>
        </w:rPr>
        <w:t xml:space="preserve">Przy kontakcie z oczami: </w:t>
      </w:r>
      <w:r w:rsidRPr="000948BB">
        <w:rPr>
          <w:rFonts w:cs="Times New Roman"/>
        </w:rPr>
        <w:t>usunąć szkła kontaktowe, przepłukać dużą ilością wody, przy szeroko odchylonej powiece, przez co najmniej 10 minut (unikać silnego strumienia wody ze względu na ryzyko mechanicznego uszkodzenia gałki ocznej), natychmiast skontaktować się z okulistą.</w:t>
      </w:r>
    </w:p>
    <w:p w:rsidR="00CC6298" w:rsidRPr="000948BB" w:rsidRDefault="00CC6298" w:rsidP="000948BB">
      <w:pPr>
        <w:spacing w:after="0" w:line="360" w:lineRule="auto"/>
        <w:jc w:val="both"/>
        <w:rPr>
          <w:rFonts w:cs="Times New Roman"/>
        </w:rPr>
      </w:pPr>
      <w:r w:rsidRPr="000948BB">
        <w:rPr>
          <w:rFonts w:cs="Times New Roman"/>
          <w:b/>
        </w:rPr>
        <w:t xml:space="preserve">Przy kontakcie ze skórą: </w:t>
      </w:r>
      <w:r w:rsidRPr="000948BB">
        <w:rPr>
          <w:rFonts w:cs="Times New Roman"/>
        </w:rPr>
        <w:t xml:space="preserve">skórę, która została zanieczyszczona alkaliami, również należy obmywać czystą, zimą wodą, aż do zaniknięcia „mydlanego” odczucia. Mokrą odzież należy natychmiast zdjąć, </w:t>
      </w:r>
      <w:r w:rsidRPr="000948BB">
        <w:rPr>
          <w:rFonts w:cs="Times New Roman"/>
        </w:rPr>
        <w:lastRenderedPageBreak/>
        <w:t>chyba, że jest przyklejona do skóry. W takich przypadkach odzież, która ciągle znajduje się na skórze należy płukać dużą ilością wody. Otwarte rany należy opatrzyć jałowym bandażem.</w:t>
      </w:r>
    </w:p>
    <w:p w:rsidR="00CC6298" w:rsidRPr="000948BB" w:rsidRDefault="00B3313B" w:rsidP="000948BB">
      <w:pPr>
        <w:spacing w:after="0" w:line="360" w:lineRule="auto"/>
        <w:jc w:val="both"/>
        <w:rPr>
          <w:rFonts w:cs="Times New Roman"/>
          <w:b/>
          <w:u w:val="single"/>
        </w:rPr>
      </w:pPr>
      <w:r w:rsidRPr="000948BB">
        <w:rPr>
          <w:rFonts w:cs="Times New Roman"/>
          <w:b/>
          <w:u w:val="single"/>
        </w:rPr>
        <w:t>III. Praca z substancjami łatwopalnymi i wybuchowymi</w:t>
      </w:r>
    </w:p>
    <w:p w:rsidR="009A18A8" w:rsidRPr="000948BB" w:rsidRDefault="00B3313B" w:rsidP="000948BB">
      <w:pPr>
        <w:spacing w:after="0" w:line="360" w:lineRule="auto"/>
        <w:jc w:val="both"/>
        <w:rPr>
          <w:rFonts w:cs="Times New Roman"/>
        </w:rPr>
      </w:pPr>
      <w:r w:rsidRPr="000948BB">
        <w:rPr>
          <w:rFonts w:cs="Times New Roman"/>
        </w:rPr>
        <w:t xml:space="preserve">1. Substancji łatwopalnych nie wolno używać w pobliżu palników z </w:t>
      </w:r>
      <w:r w:rsidR="000948BB">
        <w:rPr>
          <w:rFonts w:cs="Times New Roman"/>
        </w:rPr>
        <w:t>ogniem lub w pobliżu kuchenek z </w:t>
      </w:r>
      <w:r w:rsidRPr="000948BB">
        <w:rPr>
          <w:rFonts w:cs="Times New Roman"/>
        </w:rPr>
        <w:t>odkrytą spiralą grzejną</w:t>
      </w:r>
    </w:p>
    <w:p w:rsidR="00B3313B" w:rsidRPr="000948BB" w:rsidRDefault="00B3313B" w:rsidP="000948BB">
      <w:pPr>
        <w:spacing w:after="0" w:line="360" w:lineRule="auto"/>
        <w:jc w:val="both"/>
        <w:rPr>
          <w:rFonts w:cs="Times New Roman"/>
        </w:rPr>
      </w:pPr>
      <w:r w:rsidRPr="000948BB">
        <w:rPr>
          <w:rFonts w:cs="Times New Roman"/>
        </w:rPr>
        <w:t>2. Cieczy palnych niskowrzących (np. eter) nie wolno przechowywać w cienkościennych naczyniach szklanych, a także nie należy ich przenosić lub pozostawiać w naczyniach otwartych.</w:t>
      </w:r>
    </w:p>
    <w:p w:rsidR="00B3313B" w:rsidRPr="000948BB" w:rsidRDefault="00B3313B" w:rsidP="000948BB">
      <w:pPr>
        <w:spacing w:after="0" w:line="360" w:lineRule="auto"/>
        <w:jc w:val="both"/>
        <w:rPr>
          <w:rFonts w:cs="Times New Roman"/>
        </w:rPr>
      </w:pPr>
      <w:r w:rsidRPr="000948BB">
        <w:rPr>
          <w:rFonts w:cs="Times New Roman"/>
        </w:rPr>
        <w:t>3. Podczas prac z substancjami łatwopalnymi należy zgasić wszystkie palniki i wyłączyć urządzenia elektryczne z odkrytą spiralą grzejną.</w:t>
      </w:r>
    </w:p>
    <w:p w:rsidR="00B3313B" w:rsidRPr="000948BB" w:rsidRDefault="00B3313B" w:rsidP="000948BB">
      <w:pPr>
        <w:spacing w:after="0" w:line="360" w:lineRule="auto"/>
        <w:jc w:val="both"/>
        <w:rPr>
          <w:rFonts w:cs="Times New Roman"/>
        </w:rPr>
      </w:pPr>
      <w:r w:rsidRPr="000948BB">
        <w:rPr>
          <w:rFonts w:cs="Times New Roman"/>
        </w:rPr>
        <w:t>4. Substancje łatwopalne oraz substancje, których mieszanina z powietrzem lub wodą może wywołać wybuch lub pożar, należy przechowywać w sposób uniemożliwiający przypadkowe uszkodzenie opakować, w których się znajdują lub przypadkowy kontakt z wodą.</w:t>
      </w:r>
    </w:p>
    <w:p w:rsidR="00B3313B" w:rsidRPr="000948BB" w:rsidRDefault="00B3313B" w:rsidP="000948BB">
      <w:pPr>
        <w:spacing w:after="0" w:line="360" w:lineRule="auto"/>
        <w:jc w:val="both"/>
        <w:rPr>
          <w:rFonts w:cs="Times New Roman"/>
          <w:b/>
          <w:u w:val="single"/>
        </w:rPr>
      </w:pPr>
      <w:r w:rsidRPr="000948BB">
        <w:rPr>
          <w:rFonts w:cs="Times New Roman"/>
          <w:b/>
          <w:u w:val="single"/>
        </w:rPr>
        <w:t xml:space="preserve">IV. </w:t>
      </w:r>
      <w:r w:rsidR="005D212F" w:rsidRPr="000948BB">
        <w:rPr>
          <w:rFonts w:cs="Times New Roman"/>
          <w:b/>
          <w:u w:val="single"/>
        </w:rPr>
        <w:t>Przepisy końcowe</w:t>
      </w:r>
    </w:p>
    <w:p w:rsidR="005D212F" w:rsidRPr="000948BB" w:rsidRDefault="005D212F" w:rsidP="000948BB">
      <w:pPr>
        <w:spacing w:after="0" w:line="360" w:lineRule="auto"/>
        <w:jc w:val="both"/>
        <w:rPr>
          <w:rFonts w:cs="Times New Roman"/>
        </w:rPr>
      </w:pPr>
      <w:r w:rsidRPr="000948BB">
        <w:rPr>
          <w:rFonts w:cs="Times New Roman"/>
        </w:rPr>
        <w:t>1. W przypadkach nie objętych powyższą instrukcją obowiązują przepisy szczegółowe wydane przez kierownika jednostki organizacyjnej oraz instrukcje producenta odczynników.</w:t>
      </w:r>
    </w:p>
    <w:p w:rsidR="00B3313B" w:rsidRPr="000948BB" w:rsidRDefault="00B3313B" w:rsidP="000948BB">
      <w:pPr>
        <w:spacing w:after="0" w:line="360" w:lineRule="auto"/>
        <w:jc w:val="both"/>
        <w:rPr>
          <w:rFonts w:cs="Times New Roman"/>
        </w:rPr>
      </w:pPr>
    </w:p>
    <w:p w:rsidR="007F2DBB" w:rsidRPr="000948BB" w:rsidRDefault="007F2DBB" w:rsidP="000948BB">
      <w:pPr>
        <w:spacing w:after="0" w:line="360" w:lineRule="auto"/>
        <w:jc w:val="both"/>
        <w:rPr>
          <w:rFonts w:cs="Times New Roman"/>
        </w:rPr>
      </w:pPr>
    </w:p>
    <w:sectPr w:rsidR="007F2DBB" w:rsidRPr="000948BB" w:rsidSect="00172E1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56E" w:rsidRDefault="0009556E" w:rsidP="00747E6A">
      <w:pPr>
        <w:spacing w:after="0" w:line="240" w:lineRule="auto"/>
      </w:pPr>
      <w:r>
        <w:separator/>
      </w:r>
    </w:p>
  </w:endnote>
  <w:endnote w:type="continuationSeparator" w:id="0">
    <w:p w:rsidR="0009556E" w:rsidRDefault="0009556E" w:rsidP="00747E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Light">
    <w:altName w:val="Segoe UI"/>
    <w:charset w:val="EE"/>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56E" w:rsidRDefault="0009556E" w:rsidP="00747E6A">
      <w:pPr>
        <w:spacing w:after="0" w:line="240" w:lineRule="auto"/>
      </w:pPr>
      <w:r>
        <w:separator/>
      </w:r>
    </w:p>
  </w:footnote>
  <w:footnote w:type="continuationSeparator" w:id="0">
    <w:p w:rsidR="0009556E" w:rsidRDefault="0009556E" w:rsidP="00747E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A458E"/>
    <w:multiLevelType w:val="hybridMultilevel"/>
    <w:tmpl w:val="3EA489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147340D2"/>
    <w:multiLevelType w:val="hybridMultilevel"/>
    <w:tmpl w:val="DB7A5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053C9D"/>
    <w:multiLevelType w:val="hybridMultilevel"/>
    <w:tmpl w:val="90BA96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EF36899"/>
    <w:multiLevelType w:val="hybridMultilevel"/>
    <w:tmpl w:val="DB40C8BE"/>
    <w:lvl w:ilvl="0" w:tplc="495EED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8F4407"/>
    <w:multiLevelType w:val="hybridMultilevel"/>
    <w:tmpl w:val="972269DA"/>
    <w:lvl w:ilvl="0" w:tplc="D01687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6A5F7ACF"/>
    <w:multiLevelType w:val="hybridMultilevel"/>
    <w:tmpl w:val="C6DA4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footnotePr>
    <w:footnote w:id="-1"/>
    <w:footnote w:id="0"/>
  </w:footnotePr>
  <w:endnotePr>
    <w:endnote w:id="-1"/>
    <w:endnote w:id="0"/>
  </w:endnotePr>
  <w:compat/>
  <w:rsids>
    <w:rsidRoot w:val="0046644D"/>
    <w:rsid w:val="000948BB"/>
    <w:rsid w:val="0009556E"/>
    <w:rsid w:val="00172E1D"/>
    <w:rsid w:val="00303DA6"/>
    <w:rsid w:val="0046644D"/>
    <w:rsid w:val="00595914"/>
    <w:rsid w:val="005B162F"/>
    <w:rsid w:val="005D212F"/>
    <w:rsid w:val="00747E6A"/>
    <w:rsid w:val="007F2DBB"/>
    <w:rsid w:val="009A18A8"/>
    <w:rsid w:val="00B3313B"/>
    <w:rsid w:val="00C4012C"/>
    <w:rsid w:val="00C84987"/>
    <w:rsid w:val="00CC6298"/>
    <w:rsid w:val="00D673F5"/>
    <w:rsid w:val="00E0564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2E1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F2DBB"/>
    <w:pPr>
      <w:ind w:left="720"/>
      <w:contextualSpacing/>
    </w:pPr>
  </w:style>
  <w:style w:type="paragraph" w:styleId="Tekstprzypisukocowego">
    <w:name w:val="endnote text"/>
    <w:basedOn w:val="Normalny"/>
    <w:link w:val="TekstprzypisukocowegoZnak"/>
    <w:uiPriority w:val="99"/>
    <w:semiHidden/>
    <w:unhideWhenUsed/>
    <w:rsid w:val="00747E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47E6A"/>
    <w:rPr>
      <w:sz w:val="20"/>
      <w:szCs w:val="20"/>
    </w:rPr>
  </w:style>
  <w:style w:type="character" w:styleId="Odwoanieprzypisukocowego">
    <w:name w:val="endnote reference"/>
    <w:basedOn w:val="Domylnaczcionkaakapitu"/>
    <w:uiPriority w:val="99"/>
    <w:semiHidden/>
    <w:unhideWhenUsed/>
    <w:rsid w:val="00747E6A"/>
    <w:rPr>
      <w:vertAlign w:val="superscript"/>
    </w:rPr>
  </w:style>
  <w:style w:type="paragraph" w:styleId="Tekstdymka">
    <w:name w:val="Balloon Text"/>
    <w:basedOn w:val="Normalny"/>
    <w:link w:val="TekstdymkaZnak"/>
    <w:uiPriority w:val="99"/>
    <w:semiHidden/>
    <w:unhideWhenUsed/>
    <w:rsid w:val="000948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48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1165</Words>
  <Characters>6993</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Listowski</dc:creator>
  <cp:keywords/>
  <dc:description/>
  <cp:lastModifiedBy>.</cp:lastModifiedBy>
  <cp:revision>2</cp:revision>
  <dcterms:created xsi:type="dcterms:W3CDTF">2016-07-22T10:50:00Z</dcterms:created>
  <dcterms:modified xsi:type="dcterms:W3CDTF">2016-07-22T10:50:00Z</dcterms:modified>
</cp:coreProperties>
</file>